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>О.В. Карпова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0C6100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0C6100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 w:rsidR="00204EBF">
        <w:rPr>
          <w:rFonts w:ascii="Times New Roman" w:hAnsi="Times New Roman"/>
          <w:b/>
          <w:i/>
          <w:sz w:val="36"/>
          <w:szCs w:val="36"/>
        </w:rPr>
        <w:t>у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B013F1">
        <w:rPr>
          <w:rFonts w:ascii="Times New Roman" w:hAnsi="Times New Roman"/>
          <w:b/>
          <w:i/>
          <w:sz w:val="36"/>
          <w:szCs w:val="36"/>
        </w:rPr>
        <w:t>7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204EBF" w:rsidRPr="00204EBF" w:rsidRDefault="00204EBF" w:rsidP="00204EBF">
      <w:pPr>
        <w:spacing w:line="240" w:lineRule="atLeast"/>
        <w:jc w:val="center"/>
        <w:rPr>
          <w:rFonts w:ascii="Times New Roman" w:hAnsi="Times New Roman"/>
          <w:i/>
          <w:sz w:val="36"/>
          <w:szCs w:val="36"/>
        </w:rPr>
      </w:pPr>
      <w:r w:rsidRPr="00204EBF">
        <w:rPr>
          <w:rFonts w:ascii="Times New Roman" w:hAnsi="Times New Roman"/>
          <w:i/>
          <w:sz w:val="36"/>
          <w:szCs w:val="36"/>
        </w:rPr>
        <w:t>Решение Совета Романовского муниципального образования Романовского муниципального района Саратовской области от 23.12.2016 года №110</w:t>
      </w:r>
    </w:p>
    <w:p w:rsidR="00204EBF" w:rsidRPr="00204EBF" w:rsidRDefault="00204EBF" w:rsidP="00204EBF">
      <w:pPr>
        <w:spacing w:line="240" w:lineRule="atLeast"/>
        <w:jc w:val="center"/>
        <w:rPr>
          <w:rFonts w:ascii="Times New Roman" w:hAnsi="Times New Roman"/>
          <w:i/>
          <w:sz w:val="36"/>
          <w:szCs w:val="36"/>
        </w:rPr>
      </w:pPr>
      <w:r w:rsidRPr="00204EBF">
        <w:rPr>
          <w:rFonts w:ascii="Times New Roman" w:hAnsi="Times New Roman"/>
          <w:i/>
          <w:sz w:val="36"/>
          <w:szCs w:val="36"/>
        </w:rPr>
        <w:t>«О бюджете Романовского муниципального образования на 2017 год»</w:t>
      </w:r>
    </w:p>
    <w:p w:rsidR="008C7AFB" w:rsidRPr="00204EBF" w:rsidRDefault="008C7AFB" w:rsidP="00204E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0C6100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FC7EDD" w:rsidRPr="009327EE" w:rsidRDefault="00FC7ED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FC7EDD" w:rsidRPr="009327EE" w:rsidRDefault="00FC7ED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FC7EDD" w:rsidRPr="009327EE" w:rsidRDefault="00FC7ED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FC7EDD" w:rsidRPr="009327EE" w:rsidRDefault="00FC7EDD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0C6100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FC7EDD" w:rsidRPr="00272417" w:rsidRDefault="00FC7EDD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0C6100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0C6100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FC7EDD" w:rsidRDefault="00FC7EDD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FC7EDD" w:rsidRPr="00FC57DC" w:rsidRDefault="00FC7EDD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2017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0C6100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0C6100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0C6100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FC7EDD" w:rsidRPr="005F1E75" w:rsidRDefault="00FC7ED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FC7EDD" w:rsidRPr="00592D8D" w:rsidRDefault="00FC7ED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FC7EDD" w:rsidRPr="00592D8D" w:rsidRDefault="00FC7ED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FC7EDD" w:rsidRDefault="00FC7ED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FC7EDD" w:rsidRDefault="00FC7ED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FC7EDD" w:rsidRPr="0031327D" w:rsidRDefault="00FC7ED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FC7EDD" w:rsidRPr="005F1E75" w:rsidRDefault="00FC7EDD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FC7EDD" w:rsidRPr="00815100" w:rsidRDefault="00FC7ED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FC7EDD" w:rsidRDefault="00FC7ED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FC7EDD" w:rsidRPr="005F1E75" w:rsidRDefault="00FC7EDD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FC7EDD" w:rsidRPr="005F1E75" w:rsidRDefault="00FC7ED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FC7EDD" w:rsidRPr="006F4D06" w:rsidRDefault="00FC7ED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FC7EDD" w:rsidRPr="006F4D06" w:rsidRDefault="00FC7ED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FC7EDD" w:rsidRPr="006F4D06" w:rsidRDefault="00FC7ED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C7EDD" w:rsidRPr="005F1E75" w:rsidRDefault="00FC7EDD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FC7EDD" w:rsidRPr="005F1E75" w:rsidRDefault="00FC7ED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0C6100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FC7EDD" w:rsidRPr="00AB3FE4" w:rsidRDefault="00FC7ED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FC7EDD" w:rsidRPr="00AB3FE4" w:rsidRDefault="00FC7ED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FC7EDD" w:rsidRPr="00AB3FE4" w:rsidRDefault="00FC7ED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FC7EDD" w:rsidRPr="00AB3FE4" w:rsidRDefault="00FC7ED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FC7EDD" w:rsidRPr="006903B8" w:rsidRDefault="00FC7EDD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FC7EDD" w:rsidRPr="00384413" w:rsidRDefault="00FC7EDD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0C6100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0C61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0C6100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0C61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FC7EDD" w:rsidRPr="00AB3FE4" w:rsidRDefault="00FC7ED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FC7EDD" w:rsidRPr="00AB3FE4" w:rsidRDefault="00FC7ED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0C6100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0C61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0C6100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0C61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FC7EDD" w:rsidRPr="00AB3FE4" w:rsidRDefault="00FC7ED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FC7EDD" w:rsidRPr="00AB3FE4" w:rsidRDefault="00FC7ED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0C6100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0C61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0C6100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0C61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FC7EDD" w:rsidRPr="00AB3FE4" w:rsidRDefault="00FC7ED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FC7EDD" w:rsidRPr="00AB3FE4" w:rsidRDefault="00FC7EDD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0C6100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0C6100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0C6100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FC7EDD" w:rsidRDefault="00FC7EDD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FC7EDD" w:rsidRPr="00771DCC" w:rsidRDefault="00FC7EDD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FC7EDD" w:rsidRPr="00771DCC" w:rsidRDefault="00FC7EDD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0C6100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0C6100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C7EDD" w:rsidRDefault="00FC7ED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2015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16 213,0 тыс. рублей</w:t>
                  </w:r>
                </w:p>
                <w:p w:rsidR="00FC7EDD" w:rsidRDefault="00FC7ED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2016 год – 14 873,2 тыс. рублей</w:t>
                  </w:r>
                </w:p>
                <w:p w:rsidR="00FC7EDD" w:rsidRDefault="00FC7ED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 – 15 232,1 тыс. рублей</w:t>
                  </w:r>
                </w:p>
                <w:p w:rsidR="00FC7EDD" w:rsidRPr="00F17910" w:rsidRDefault="00FC7ED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0C6100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0C6100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C7EDD" w:rsidRDefault="00FC7ED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18 864,5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FC7EDD" w:rsidRDefault="00FC7EDD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18 569,1 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FC7EDD" w:rsidRDefault="00FC7EDD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15 232,1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filled="t" strokecolor="#c0504d" strokeweight="1pt">
            <v:stroke dashstyle="dash"/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0C6100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0C6100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filled="t" strokecolor="#c0504d" strokeweight="1pt">
            <v:stroke dashstyle="dash"/>
            <v:shadow color="#868686"/>
          </v:shape>
        </w:pict>
      </w:r>
    </w:p>
    <w:p w:rsidR="005368AD" w:rsidRPr="00830605" w:rsidRDefault="000C6100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C7EDD" w:rsidRDefault="00FC7EDD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2651,5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FC7EDD" w:rsidRDefault="00FC7EDD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3695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,9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(профицит)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Темп роста                     (к 2015)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204EB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2016)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16 213,0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14 873,2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4C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15 232,1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15 630,1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14 397,7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4C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A24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759,5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12 432,6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14 068,7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14 580,5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3 235,5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0C5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070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70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1 981,1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3 104,7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156,7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3 105,5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1 261,1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5 150,2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4 506,6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4 666,1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1 154,1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2 095,4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3 197,5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304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C67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3 081,8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C67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7F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EE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24FD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EE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24FD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EE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24FD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781BB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F7F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6B380E" w:rsidRDefault="006B380E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750FD0" w:rsidRPr="00D06387" w:rsidRDefault="005368AD" w:rsidP="00750FD0">
      <w:pPr>
        <w:pStyle w:val="1"/>
        <w:jc w:val="center"/>
        <w:rPr>
          <w:color w:val="auto"/>
        </w:rPr>
      </w:pPr>
      <w:r w:rsidRPr="00D06387">
        <w:rPr>
          <w:color w:val="auto"/>
        </w:rPr>
        <w:t xml:space="preserve">Показатели </w:t>
      </w:r>
      <w:r w:rsidR="00750FD0" w:rsidRPr="00D06387">
        <w:rPr>
          <w:color w:val="auto"/>
        </w:rPr>
        <w:t xml:space="preserve">социально-экономического развития Романовского муниципального образования </w:t>
      </w:r>
    </w:p>
    <w:p w:rsidR="00750FD0" w:rsidRPr="00D06387" w:rsidRDefault="00750FD0" w:rsidP="00750FD0">
      <w:pPr>
        <w:pStyle w:val="1"/>
        <w:jc w:val="center"/>
        <w:rPr>
          <w:color w:val="auto"/>
        </w:rPr>
      </w:pPr>
      <w:r w:rsidRPr="00D06387">
        <w:rPr>
          <w:color w:val="auto"/>
        </w:rPr>
        <w:t>на 2017-2019 годы.</w:t>
      </w:r>
    </w:p>
    <w:p w:rsidR="00750FD0" w:rsidRPr="00D06387" w:rsidRDefault="00750FD0" w:rsidP="00750FD0">
      <w:pPr>
        <w:rPr>
          <w:sz w:val="24"/>
        </w:rPr>
      </w:pPr>
    </w:p>
    <w:tbl>
      <w:tblPr>
        <w:tblW w:w="10590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652"/>
        <w:gridCol w:w="944"/>
        <w:gridCol w:w="1133"/>
        <w:gridCol w:w="991"/>
        <w:gridCol w:w="1172"/>
        <w:gridCol w:w="1069"/>
        <w:gridCol w:w="1069"/>
      </w:tblGrid>
      <w:tr w:rsidR="00750FD0" w:rsidTr="00750FD0">
        <w:trPr>
          <w:cantSplit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показателей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Отчет 2015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2016 год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2017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</w:t>
            </w:r>
          </w:p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2018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2019 год</w:t>
            </w:r>
          </w:p>
        </w:tc>
      </w:tr>
      <w:tr w:rsidR="00750FD0" w:rsidTr="00750FD0">
        <w:trPr>
          <w:cantSplit/>
          <w:trHeight w:val="321"/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750FD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Фонд оплаты труда работающих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Фонд оплаты труда работников, всего: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262216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262230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278450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294080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308810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 Выплаты социального характера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393,6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438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447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456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по району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18576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18645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19799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20910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21957</w:t>
            </w:r>
          </w:p>
        </w:tc>
      </w:tr>
      <w:tr w:rsidR="00750FD0" w:rsidTr="00750FD0">
        <w:trPr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750FD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промышленности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pStyle w:val="6"/>
            </w:pPr>
            <w:r>
              <w:t>Объем произведенной продукции, всего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76,1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в т.ч.: МУПЖКХ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ЗАО «Нова»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ООО «Романовский молочный завод»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Производство важнейших видов продукции в натуральном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жении: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 тепло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 Гкал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</w:tr>
      <w:tr w:rsidR="00750FD0" w:rsidTr="00750FD0">
        <w:trPr>
          <w:trHeight w:val="25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цельномолочная продукция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 w:rsidR="00750FD0" w:rsidTr="00750FD0">
        <w:trPr>
          <w:trHeight w:val="25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мука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750FD0" w:rsidTr="00750FD0">
        <w:trPr>
          <w:trHeight w:val="256"/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3.Потребительский рынок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Оборот розничной торговли,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331493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347677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370642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398663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428284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Оборот общественного питания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23430</w:t>
            </w:r>
          </w:p>
        </w:tc>
      </w:tr>
      <w:tr w:rsidR="00750FD0" w:rsidTr="00750FD0">
        <w:trPr>
          <w:trHeight w:val="29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Объем платных услуг населению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77318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92836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993628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107261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115917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в т.ч. бытовые  услуги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16190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13370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18760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20270</w:t>
            </w:r>
          </w:p>
        </w:tc>
      </w:tr>
      <w:tr w:rsidR="00750FD0" w:rsidTr="00750FD0">
        <w:trPr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ind w:left="360"/>
              <w:rPr>
                <w:b/>
                <w:color w:val="FF0000"/>
                <w:sz w:val="24"/>
              </w:rPr>
            </w:pP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Валовая продукция с\х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млн.</w:t>
            </w:r>
          </w:p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зерна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Тыс.тонн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подсолнечника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сахарной свеклы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картофеля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овощей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молока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Тыс.тонн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r>
              <w:rPr>
                <w:sz w:val="24"/>
              </w:rPr>
              <w:t>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r>
              <w:rPr>
                <w:sz w:val="24"/>
              </w:rPr>
              <w:t>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r>
              <w:rPr>
                <w:sz w:val="24"/>
              </w:rPr>
              <w:t>1,9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скота и птицы, всего (реализация в живом в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се)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r>
              <w:rPr>
                <w:sz w:val="24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r>
              <w:rPr>
                <w:sz w:val="24"/>
              </w:rPr>
              <w:t>1,5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яйца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млн.шт.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шерсти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Доходы, уменьшенные на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чину расходов в соответствии со ст.346.5 Налогового кодекса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сийской Федерации, сельскох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зяйственных товаропроизвод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телей, перешедших на уплату единого сельскохозяйственного налога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93433,3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40740,6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42035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44050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45848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</w:tr>
    </w:tbl>
    <w:p w:rsidR="0084269A" w:rsidRDefault="0084269A" w:rsidP="0084269A">
      <w:pPr>
        <w:rPr>
          <w:lang w:val="en-US"/>
        </w:rPr>
      </w:pPr>
    </w:p>
    <w:p w:rsidR="00750FD0" w:rsidRDefault="00750FD0" w:rsidP="0084269A">
      <w:pPr>
        <w:rPr>
          <w:lang w:val="en-US"/>
        </w:rPr>
      </w:pPr>
    </w:p>
    <w:p w:rsidR="00750FD0" w:rsidRDefault="00750FD0" w:rsidP="0084269A">
      <w:pPr>
        <w:rPr>
          <w:sz w:val="20"/>
          <w:szCs w:val="20"/>
        </w:rPr>
      </w:pPr>
    </w:p>
    <w:p w:rsidR="005368AD" w:rsidRPr="005368AD" w:rsidRDefault="005368AD" w:rsidP="0084269A">
      <w:pPr>
        <w:rPr>
          <w:sz w:val="20"/>
          <w:szCs w:val="20"/>
        </w:rPr>
      </w:pPr>
    </w:p>
    <w:p w:rsidR="00D07549" w:rsidRDefault="00D07549" w:rsidP="0084269A">
      <w:pPr>
        <w:rPr>
          <w:lang w:val="en-US"/>
        </w:rPr>
      </w:pPr>
    </w:p>
    <w:p w:rsidR="00DB20BF" w:rsidRPr="00745C41" w:rsidRDefault="00DB20BF" w:rsidP="00BB383F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E5175C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223516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1C40" w:rsidRPr="00090192">
        <w:rPr>
          <w:rFonts w:ascii="Times New Roman" w:hAnsi="Times New Roman"/>
          <w:sz w:val="96"/>
          <w:szCs w:val="96"/>
        </w:rPr>
        <w:t xml:space="preserve"> на 201</w:t>
      </w:r>
      <w:r w:rsidR="005C5699">
        <w:rPr>
          <w:rFonts w:ascii="Times New Roman" w:hAnsi="Times New Roman"/>
          <w:sz w:val="96"/>
          <w:szCs w:val="96"/>
        </w:rPr>
        <w:t>7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0C6100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FC7EDD" w:rsidRPr="00B708A8" w:rsidRDefault="00FC7EDD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2017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0C6100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0C6100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FC7EDD" w:rsidRPr="00D7235B" w:rsidRDefault="00FC7ED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Pr="00D7235B" w:rsidRDefault="00FC7ED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Pr="00D7235B" w:rsidRDefault="00FC7EDD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FC7EDD" w:rsidRPr="00D7235B" w:rsidRDefault="00FC7ED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Pr="00D7235B" w:rsidRDefault="00FC7ED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Pr="00D7235B" w:rsidRDefault="00FC7ED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Pr="002D5BF6" w:rsidRDefault="00FC7ED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Pr="009F0CE5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Pr="009F0CE5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C7EDD" w:rsidRDefault="00FC7ED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BB383F">
        <w:rPr>
          <w:rFonts w:ascii="Times New Roman" w:hAnsi="Times New Roman"/>
          <w:b/>
          <w:spacing w:val="2"/>
          <w:sz w:val="36"/>
          <w:szCs w:val="36"/>
        </w:rPr>
        <w:t>7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201</w:t>
      </w:r>
      <w:r w:rsidR="00BB383F">
        <w:rPr>
          <w:rFonts w:ascii="Times New Roman" w:hAnsi="Times New Roman"/>
          <w:b/>
          <w:spacing w:val="2"/>
          <w:sz w:val="32"/>
          <w:szCs w:val="32"/>
        </w:rPr>
        <w:t>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7424F">
        <w:rPr>
          <w:rFonts w:ascii="Times New Roman" w:hAnsi="Times New Roman"/>
          <w:b/>
          <w:spacing w:val="2"/>
          <w:sz w:val="32"/>
          <w:szCs w:val="32"/>
        </w:rPr>
        <w:t>51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,4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7424F">
        <w:rPr>
          <w:rFonts w:ascii="Times New Roman" w:hAnsi="Times New Roman"/>
          <w:b/>
          <w:spacing w:val="2"/>
          <w:sz w:val="32"/>
          <w:szCs w:val="32"/>
        </w:rPr>
        <w:t>27,1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A7424F">
        <w:rPr>
          <w:rFonts w:ascii="Times New Roman" w:hAnsi="Times New Roman"/>
          <w:b/>
          <w:spacing w:val="2"/>
          <w:sz w:val="32"/>
          <w:szCs w:val="32"/>
        </w:rPr>
        <w:t>20,4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193"/>
        <w:gridCol w:w="1738"/>
        <w:gridCol w:w="1738"/>
        <w:gridCol w:w="1926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FC7EDD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Первоначально утвержденный план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18864,5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BD09A3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18569,1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0654E5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15232,1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0E60EF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15,1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288,0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BD09A3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153,9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5305,7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3104,7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1906,4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2922,2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4135,1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16590,2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9989,2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0654E5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7823,3</w:t>
            </w:r>
          </w:p>
        </w:tc>
      </w:tr>
    </w:tbl>
    <w:p w:rsidR="005368AD" w:rsidRPr="005E01C6" w:rsidRDefault="005368AD" w:rsidP="005368A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368AD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52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7"/>
        <w:gridCol w:w="1337"/>
        <w:gridCol w:w="1844"/>
      </w:tblGrid>
      <w:tr w:rsidR="008F79C6" w:rsidRPr="009327EE" w:rsidTr="00204EBF">
        <w:trPr>
          <w:trHeight w:val="40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1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D0C4E" w:rsidRPr="009327EE" w:rsidTr="00204EBF">
        <w:trPr>
          <w:trHeight w:val="655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99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pct"/>
            <w:shd w:val="clear" w:color="auto" w:fill="8DB3E2" w:themeFill="text2" w:themeFillTint="66"/>
          </w:tcPr>
          <w:p w:rsidR="00DD0C4E" w:rsidRPr="00DD0C4E" w:rsidRDefault="00FC7EDD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Первоначально утвержденный план</w:t>
            </w:r>
          </w:p>
        </w:tc>
      </w:tr>
      <w:tr w:rsidR="008F79C6" w:rsidRPr="009327EE" w:rsidTr="00204EBF">
        <w:trPr>
          <w:trHeight w:val="571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16590,2</w:t>
            </w:r>
          </w:p>
        </w:tc>
        <w:tc>
          <w:tcPr>
            <w:tcW w:w="699" w:type="pct"/>
            <w:shd w:val="clear" w:color="auto" w:fill="FFC000"/>
            <w:vAlign w:val="center"/>
          </w:tcPr>
          <w:p w:rsidR="008F79C6" w:rsidRPr="00F01F40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9989,2</w:t>
            </w:r>
          </w:p>
        </w:tc>
        <w:tc>
          <w:tcPr>
            <w:tcW w:w="964" w:type="pct"/>
            <w:shd w:val="clear" w:color="auto" w:fill="FFC000"/>
            <w:vAlign w:val="center"/>
          </w:tcPr>
          <w:p w:rsidR="008F79C6" w:rsidRPr="00F01F40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7823,3</w:t>
            </w:r>
          </w:p>
        </w:tc>
      </w:tr>
      <w:tr w:rsidR="008F79C6" w:rsidRPr="009327EE" w:rsidTr="00204EBF">
        <w:trPr>
          <w:trHeight w:val="470"/>
          <w:jc w:val="center"/>
        </w:trPr>
        <w:tc>
          <w:tcPr>
            <w:tcW w:w="327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99" w:type="pct"/>
            <w:vAlign w:val="center"/>
          </w:tcPr>
          <w:p w:rsidR="008F79C6" w:rsidRPr="008B2CE0" w:rsidRDefault="008F79C6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87,9</w:t>
            </w:r>
          </w:p>
        </w:tc>
        <w:tc>
          <w:tcPr>
            <w:tcW w:w="699" w:type="pct"/>
            <w:vAlign w:val="center"/>
          </w:tcPr>
          <w:p w:rsidR="008F79C6" w:rsidRPr="008B2CE0" w:rsidRDefault="008F79C6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53,8</w:t>
            </w:r>
          </w:p>
        </w:tc>
        <w:tc>
          <w:tcPr>
            <w:tcW w:w="964" w:type="pct"/>
            <w:vAlign w:val="center"/>
          </w:tcPr>
          <w:p w:rsidR="008F79C6" w:rsidRPr="008B2CE0" w:rsidRDefault="008F79C6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51,4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486D6B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национальную экономику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625"/>
        <w:gridCol w:w="1573"/>
        <w:gridCol w:w="1573"/>
        <w:gridCol w:w="1573"/>
      </w:tblGrid>
      <w:tr w:rsidR="008F79C6" w:rsidRPr="001B4F36" w:rsidTr="00DD0C4E">
        <w:tc>
          <w:tcPr>
            <w:tcW w:w="212" w:type="pct"/>
            <w:shd w:val="clear" w:color="auto" w:fill="8DB3E2" w:themeFill="text2" w:themeFillTint="66"/>
            <w:noWrap/>
            <w:vAlign w:val="center"/>
          </w:tcPr>
          <w:p w:rsidR="008F79C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03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DD0C4E" w:rsidRPr="001B4F36" w:rsidTr="00DD0C4E">
        <w:trPr>
          <w:trHeight w:val="432"/>
        </w:trPr>
        <w:tc>
          <w:tcPr>
            <w:tcW w:w="212" w:type="pct"/>
            <w:shd w:val="clear" w:color="auto" w:fill="8DB3E2" w:themeFill="text2" w:themeFillTint="66"/>
            <w:noWrap/>
            <w:vAlign w:val="center"/>
          </w:tcPr>
          <w:p w:rsidR="00DD0C4E" w:rsidRPr="001B4F36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3" w:type="pct"/>
            <w:shd w:val="clear" w:color="auto" w:fill="8DB3E2" w:themeFill="text2" w:themeFillTint="66"/>
            <w:vAlign w:val="center"/>
          </w:tcPr>
          <w:p w:rsidR="00DD0C4E" w:rsidRPr="001B4F36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DD0C4E" w:rsidRPr="00DD0C4E" w:rsidRDefault="00DD0C4E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DD0C4E" w:rsidRPr="00DD0C4E" w:rsidRDefault="00DD0C4E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DD0C4E" w:rsidRPr="00DD0C4E" w:rsidRDefault="00204EBF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Первоначально утвержденный план</w:t>
            </w:r>
            <w:r w:rsidR="00DD0C4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8F79C6" w:rsidRPr="001B4F36" w:rsidTr="00DD0C4E">
        <w:tc>
          <w:tcPr>
            <w:tcW w:w="212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3" w:type="pct"/>
            <w:shd w:val="clear" w:color="auto" w:fill="FFC000"/>
          </w:tcPr>
          <w:p w:rsidR="008F79C6" w:rsidRPr="00E53535" w:rsidRDefault="008F79C6" w:rsidP="00A742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28" w:type="pct"/>
            <w:shd w:val="clear" w:color="auto" w:fill="FFC000"/>
            <w:vAlign w:val="center"/>
          </w:tcPr>
          <w:p w:rsidR="008F79C6" w:rsidRPr="00740B8B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728" w:type="pct"/>
            <w:shd w:val="clear" w:color="auto" w:fill="FFC000"/>
            <w:vAlign w:val="center"/>
          </w:tcPr>
          <w:p w:rsidR="008F79C6" w:rsidRPr="00740B8B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5305,7</w:t>
            </w:r>
          </w:p>
        </w:tc>
        <w:tc>
          <w:tcPr>
            <w:tcW w:w="728" w:type="pct"/>
            <w:shd w:val="clear" w:color="auto" w:fill="FFC000"/>
            <w:vAlign w:val="center"/>
          </w:tcPr>
          <w:p w:rsidR="008F79C6" w:rsidRPr="00740B8B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3104,7</w:t>
            </w:r>
          </w:p>
        </w:tc>
      </w:tr>
      <w:tr w:rsidR="008F79C6" w:rsidRPr="001B4F36" w:rsidTr="00DD0C4E">
        <w:tc>
          <w:tcPr>
            <w:tcW w:w="212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pct"/>
            <w:shd w:val="clear" w:color="auto" w:fill="auto"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728" w:type="pct"/>
            <w:vAlign w:val="center"/>
          </w:tcPr>
          <w:p w:rsidR="008F79C6" w:rsidRPr="002A7240" w:rsidRDefault="008F79C6" w:rsidP="008F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28" w:type="pct"/>
            <w:vAlign w:val="center"/>
          </w:tcPr>
          <w:p w:rsidR="008F79C6" w:rsidRPr="002A7240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28" w:type="pct"/>
            <w:vAlign w:val="center"/>
          </w:tcPr>
          <w:p w:rsidR="008F79C6" w:rsidRPr="002A7240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486D6B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486D6B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9A5E43" w:rsidRPr="00487974" w:rsidRDefault="007E0F16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5271"/>
        <w:gridCol w:w="1625"/>
        <w:gridCol w:w="1465"/>
        <w:gridCol w:w="1627"/>
      </w:tblGrid>
      <w:tr w:rsidR="00DD0C4E" w:rsidRPr="009F06D4" w:rsidTr="00DD0C4E">
        <w:trPr>
          <w:trHeight w:val="349"/>
        </w:trPr>
        <w:tc>
          <w:tcPr>
            <w:tcW w:w="261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pct"/>
            <w:shd w:val="clear" w:color="auto" w:fill="8DB3E2" w:themeFill="text2" w:themeFillTint="66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71" w:type="pct"/>
            <w:shd w:val="clear" w:color="auto" w:fill="8DB3E2" w:themeFill="text2" w:themeFillTint="66"/>
            <w:vAlign w:val="center"/>
          </w:tcPr>
          <w:p w:rsidR="00DD0C4E" w:rsidRPr="009F06D4" w:rsidRDefault="00DD0C4E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95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77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DD0C4E" w:rsidRPr="009F06D4" w:rsidTr="00DD0C4E">
        <w:trPr>
          <w:trHeight w:val="442"/>
        </w:trPr>
        <w:tc>
          <w:tcPr>
            <w:tcW w:w="261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pct"/>
            <w:shd w:val="clear" w:color="auto" w:fill="C6D9F1" w:themeFill="text2" w:themeFillTint="33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1" w:type="pct"/>
            <w:shd w:val="clear" w:color="auto" w:fill="C6D9F1" w:themeFill="text2" w:themeFillTint="33"/>
            <w:vAlign w:val="center"/>
          </w:tcPr>
          <w:p w:rsidR="00DD0C4E" w:rsidRPr="00DD0C4E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695" w:type="pct"/>
            <w:shd w:val="clear" w:color="auto" w:fill="C6D9F1" w:themeFill="text2" w:themeFillTint="33"/>
            <w:vAlign w:val="center"/>
          </w:tcPr>
          <w:p w:rsidR="00DD0C4E" w:rsidRPr="00DD0C4E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772" w:type="pct"/>
            <w:shd w:val="clear" w:color="auto" w:fill="C6D9F1" w:themeFill="text2" w:themeFillTint="33"/>
            <w:vAlign w:val="center"/>
          </w:tcPr>
          <w:p w:rsidR="00DD0C4E" w:rsidRPr="00DD0C4E" w:rsidRDefault="00FC7EDD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Первоначально утвержденный план</w:t>
            </w:r>
          </w:p>
        </w:tc>
      </w:tr>
      <w:tr w:rsidR="00DD0C4E" w:rsidRPr="009F06D4" w:rsidTr="00DD0C4E">
        <w:trPr>
          <w:trHeight w:val="349"/>
        </w:trPr>
        <w:tc>
          <w:tcPr>
            <w:tcW w:w="261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1" w:type="pct"/>
            <w:shd w:val="clear" w:color="auto" w:fill="FFC000"/>
          </w:tcPr>
          <w:p w:rsidR="00DD0C4E" w:rsidRPr="00773D77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71" w:type="pct"/>
            <w:shd w:val="clear" w:color="auto" w:fill="FFC000"/>
            <w:vAlign w:val="center"/>
          </w:tcPr>
          <w:p w:rsidR="00DD0C4E" w:rsidRPr="00773D77" w:rsidRDefault="00DD0C4E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1906,4</w:t>
            </w:r>
          </w:p>
        </w:tc>
        <w:tc>
          <w:tcPr>
            <w:tcW w:w="695" w:type="pct"/>
            <w:shd w:val="clear" w:color="auto" w:fill="FFC000"/>
            <w:vAlign w:val="center"/>
          </w:tcPr>
          <w:p w:rsidR="00DD0C4E" w:rsidRPr="00773D77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2922,2</w:t>
            </w:r>
          </w:p>
        </w:tc>
        <w:tc>
          <w:tcPr>
            <w:tcW w:w="772" w:type="pct"/>
            <w:shd w:val="clear" w:color="auto" w:fill="FFC000"/>
            <w:vAlign w:val="center"/>
          </w:tcPr>
          <w:p w:rsidR="00DD0C4E" w:rsidRPr="00773D77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4135,1</w:t>
            </w:r>
          </w:p>
        </w:tc>
      </w:tr>
      <w:tr w:rsidR="00DD0C4E" w:rsidRPr="009F06D4" w:rsidTr="00DD0C4E">
        <w:trPr>
          <w:trHeight w:val="365"/>
        </w:trPr>
        <w:tc>
          <w:tcPr>
            <w:tcW w:w="261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pct"/>
            <w:shd w:val="clear" w:color="auto" w:fill="auto"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695" w:type="pct"/>
            <w:vAlign w:val="center"/>
          </w:tcPr>
          <w:p w:rsidR="00DD0C4E" w:rsidRPr="009F06D4" w:rsidRDefault="004350E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772" w:type="pct"/>
            <w:vAlign w:val="center"/>
          </w:tcPr>
          <w:p w:rsidR="00DD0C4E" w:rsidRPr="009F06D4" w:rsidRDefault="004350E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27,1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7E0F1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sectPr w:rsidR="009A5E43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Pr="004350EF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4350EF">
        <w:rPr>
          <w:rFonts w:ascii="Times New Roman" w:hAnsi="Times New Roman"/>
          <w:b/>
          <w:sz w:val="36"/>
          <w:szCs w:val="36"/>
        </w:rPr>
        <w:t>,</w:t>
      </w:r>
      <w:r w:rsidR="00293522" w:rsidRPr="0077784F">
        <w:rPr>
          <w:rFonts w:ascii="Times New Roman" w:hAnsi="Times New Roman"/>
          <w:sz w:val="36"/>
          <w:szCs w:val="36"/>
        </w:rPr>
        <w:t xml:space="preserve"> </w:t>
      </w:r>
      <w:r w:rsidR="00293522" w:rsidRPr="004350EF">
        <w:rPr>
          <w:rFonts w:ascii="Times New Roman" w:hAnsi="Times New Roman"/>
          <w:b/>
          <w:sz w:val="36"/>
          <w:szCs w:val="36"/>
        </w:rPr>
        <w:t>4-02-45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C12" w:rsidRDefault="00AA1C12" w:rsidP="000E427B">
      <w:pPr>
        <w:spacing w:after="0" w:line="240" w:lineRule="auto"/>
      </w:pPr>
      <w:r>
        <w:separator/>
      </w:r>
    </w:p>
  </w:endnote>
  <w:endnote w:type="continuationSeparator" w:id="0">
    <w:p w:rsidR="00AA1C12" w:rsidRDefault="00AA1C12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C12" w:rsidRDefault="00AA1C12" w:rsidP="000E427B">
      <w:pPr>
        <w:spacing w:after="0" w:line="240" w:lineRule="auto"/>
      </w:pPr>
      <w:r>
        <w:separator/>
      </w:r>
    </w:p>
  </w:footnote>
  <w:footnote w:type="continuationSeparator" w:id="0">
    <w:p w:rsidR="00AA1C12" w:rsidRDefault="00AA1C12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EDD" w:rsidRDefault="00FC7EDD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1C40"/>
    <w:rsid w:val="00032BAE"/>
    <w:rsid w:val="00032EB5"/>
    <w:rsid w:val="00036544"/>
    <w:rsid w:val="00036CE1"/>
    <w:rsid w:val="000408A2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4497"/>
    <w:rsid w:val="000C589B"/>
    <w:rsid w:val="000C6100"/>
    <w:rsid w:val="000C6EE5"/>
    <w:rsid w:val="000D03AC"/>
    <w:rsid w:val="000D0ED6"/>
    <w:rsid w:val="000D2D61"/>
    <w:rsid w:val="000D49E7"/>
    <w:rsid w:val="000D4FD8"/>
    <w:rsid w:val="000D6EED"/>
    <w:rsid w:val="000E32CD"/>
    <w:rsid w:val="000E427B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48EF"/>
    <w:rsid w:val="00155A08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A9A"/>
    <w:rsid w:val="001922C6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FE3"/>
    <w:rsid w:val="002229EE"/>
    <w:rsid w:val="00223516"/>
    <w:rsid w:val="00224569"/>
    <w:rsid w:val="002245CE"/>
    <w:rsid w:val="00224C41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4311"/>
    <w:rsid w:val="00395526"/>
    <w:rsid w:val="003A002A"/>
    <w:rsid w:val="003A1492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35FB"/>
    <w:rsid w:val="003B35FC"/>
    <w:rsid w:val="003B367C"/>
    <w:rsid w:val="003B5D62"/>
    <w:rsid w:val="003B5F42"/>
    <w:rsid w:val="003B61C4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FC1"/>
    <w:rsid w:val="004E3F1C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9F"/>
    <w:rsid w:val="004F7503"/>
    <w:rsid w:val="004F790D"/>
    <w:rsid w:val="00500997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90E"/>
    <w:rsid w:val="00677867"/>
    <w:rsid w:val="00677B54"/>
    <w:rsid w:val="0068186B"/>
    <w:rsid w:val="00682B3C"/>
    <w:rsid w:val="0068331A"/>
    <w:rsid w:val="00684EB7"/>
    <w:rsid w:val="00690E5F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380E"/>
    <w:rsid w:val="006B4D9B"/>
    <w:rsid w:val="006C0542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83596"/>
    <w:rsid w:val="008839DB"/>
    <w:rsid w:val="0088442C"/>
    <w:rsid w:val="008872FA"/>
    <w:rsid w:val="00887453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25"/>
    <w:rsid w:val="00920722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D01"/>
    <w:rsid w:val="00982B0D"/>
    <w:rsid w:val="00983B73"/>
    <w:rsid w:val="0098533A"/>
    <w:rsid w:val="009862F0"/>
    <w:rsid w:val="00987A60"/>
    <w:rsid w:val="00990281"/>
    <w:rsid w:val="00990CD4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7CF5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4F7"/>
    <w:rsid w:val="00A41D95"/>
    <w:rsid w:val="00A4239C"/>
    <w:rsid w:val="00A4450B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D37"/>
    <w:rsid w:val="00A86BC9"/>
    <w:rsid w:val="00A87F7A"/>
    <w:rsid w:val="00A9073F"/>
    <w:rsid w:val="00A911CB"/>
    <w:rsid w:val="00A9128D"/>
    <w:rsid w:val="00A928CB"/>
    <w:rsid w:val="00A947E5"/>
    <w:rsid w:val="00A94C83"/>
    <w:rsid w:val="00A95086"/>
    <w:rsid w:val="00A96059"/>
    <w:rsid w:val="00A96D83"/>
    <w:rsid w:val="00AA02B1"/>
    <w:rsid w:val="00AA1C12"/>
    <w:rsid w:val="00AA1E8B"/>
    <w:rsid w:val="00AA29D9"/>
    <w:rsid w:val="00AA2C2A"/>
    <w:rsid w:val="00AA45BA"/>
    <w:rsid w:val="00AA5C24"/>
    <w:rsid w:val="00AA5D22"/>
    <w:rsid w:val="00AA639F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6128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1D73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57C"/>
    <w:rsid w:val="00CA18B6"/>
    <w:rsid w:val="00CA1F9F"/>
    <w:rsid w:val="00CA24C2"/>
    <w:rsid w:val="00CA2B74"/>
    <w:rsid w:val="00CA34A0"/>
    <w:rsid w:val="00CA510B"/>
    <w:rsid w:val="00CA68FC"/>
    <w:rsid w:val="00CA7D13"/>
    <w:rsid w:val="00CB103C"/>
    <w:rsid w:val="00CB2DDA"/>
    <w:rsid w:val="00CB4175"/>
    <w:rsid w:val="00CB60E4"/>
    <w:rsid w:val="00CB6EB2"/>
    <w:rsid w:val="00CB7319"/>
    <w:rsid w:val="00CB7FFE"/>
    <w:rsid w:val="00CC077B"/>
    <w:rsid w:val="00CC274C"/>
    <w:rsid w:val="00CC2B02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5BE"/>
    <w:rsid w:val="00CF0166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A3"/>
    <w:rsid w:val="00D06387"/>
    <w:rsid w:val="00D0740C"/>
    <w:rsid w:val="00D07549"/>
    <w:rsid w:val="00D1064B"/>
    <w:rsid w:val="00D12740"/>
    <w:rsid w:val="00D134CA"/>
    <w:rsid w:val="00D14999"/>
    <w:rsid w:val="00D16C10"/>
    <w:rsid w:val="00D20BAC"/>
    <w:rsid w:val="00D20C9C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E2"/>
    <w:rsid w:val="00F40FA0"/>
    <w:rsid w:val="00F423A9"/>
    <w:rsid w:val="00F4390D"/>
    <w:rsid w:val="00F43F70"/>
    <w:rsid w:val="00F447BA"/>
    <w:rsid w:val="00F4632E"/>
    <w:rsid w:val="00F47402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9CB"/>
    <w:rsid w:val="00F66C4D"/>
    <w:rsid w:val="00F71AC6"/>
    <w:rsid w:val="00F72D47"/>
    <w:rsid w:val="00F73573"/>
    <w:rsid w:val="00F737A7"/>
    <w:rsid w:val="00F75C5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3EF4"/>
    <w:rsid w:val="00F950B5"/>
    <w:rsid w:val="00F951CC"/>
    <w:rsid w:val="00F959B8"/>
    <w:rsid w:val="00FA2CA3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F0021"/>
    <w:rsid w:val="00FF27DF"/>
    <w:rsid w:val="00FF40EE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88"/>
        <o:r id="V:Rule13" type="connector" idref="#_x0000_s1185"/>
        <o:r id="V:Rule14" type="connector" idref="#_x0000_s1184"/>
        <o:r id="V:Rule15" type="connector" idref="#_x0000_s1183"/>
        <o:r id="V:Rule16" type="connector" idref="#_x0000_s1126"/>
        <o:r id="V:Rule17" type="connector" idref="#_s1051"/>
        <o:r id="V:Rule18" type="connector" idref="#_x0000_s1190"/>
        <o:r id="V:Rule19" type="connector" idref="#_x0000_s1187"/>
        <o:r id="V:Rule20" type="connector" idref="#_x0000_s1125"/>
        <o:r id="V:Rule21" type="connector" idref="#_x0000_s1127"/>
        <o:r id="V:Rule22" type="connector" idref="#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4145962194824018E-2"/>
          <c:y val="0.24187567022647419"/>
          <c:w val="0.64432667556639356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21,0%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8,5%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1,0%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14,2%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31,6%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195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- 3453,2 тыс.рублей</c:v>
                </c:pt>
                <c:pt idx="1">
                  <c:v>акцизы по подакцизным товарам - 3104,7тыс.рублей</c:v>
                </c:pt>
                <c:pt idx="2">
                  <c:v>единый сельскохозяйственный налог - 1261,1 тыс.рублей</c:v>
                </c:pt>
                <c:pt idx="3">
                  <c:v>доходы от использования имущества - 154,0 тыс.рублей</c:v>
                </c:pt>
                <c:pt idx="4">
                  <c:v>доходы от продажи материальных и нематериальных активов - 25,0 тыс.рублей</c:v>
                </c:pt>
                <c:pt idx="5">
                  <c:v>налог на имущество - 2095,4 тыс.рублей </c:v>
                </c:pt>
                <c:pt idx="6">
                  <c:v>земельный налог - 4666,1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23.4</c:v>
                </c:pt>
                <c:pt idx="1">
                  <c:v>21</c:v>
                </c:pt>
                <c:pt idx="2">
                  <c:v>8.5</c:v>
                </c:pt>
                <c:pt idx="3">
                  <c:v>1</c:v>
                </c:pt>
                <c:pt idx="4">
                  <c:v>0.2</c:v>
                </c:pt>
                <c:pt idx="5">
                  <c:v>14.2</c:v>
                </c:pt>
                <c:pt idx="6">
                  <c:v>31.6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097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44"/>
          <c:y val="0"/>
          <c:w val="0.72254093038749401"/>
          <c:h val="0.916625316689777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026E-2"/>
                  <c:y val="3.407372504775069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67,0%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- 153,9 тыс.рублей</c:v>
                </c:pt>
                <c:pt idx="1">
                  <c:v>дотации - 318,7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32.4</c:v>
                </c:pt>
                <c:pt idx="1">
                  <c:v>67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349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2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20,4%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27,1%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1</a:t>
                    </a:r>
                    <a:r>
                      <a:rPr lang="en-US"/>
                      <a:t>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- 15,1 тыс.рублей</c:v>
                </c:pt>
                <c:pt idx="1">
                  <c:v>национальная оборона - 153,9 тыс.рублей</c:v>
                </c:pt>
                <c:pt idx="2">
                  <c:v>национальная экономика - 3104,7 тыс.рублей</c:v>
                </c:pt>
                <c:pt idx="3">
                  <c:v>жилищно-коммунальное хозяйство - 4135,1 тыс.рублей</c:v>
                </c:pt>
                <c:pt idx="4">
                  <c:v>межбюджетные трансферты - 7823,3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0.1</c:v>
                </c:pt>
                <c:pt idx="1">
                  <c:v>1</c:v>
                </c:pt>
                <c:pt idx="2">
                  <c:v>20.399999999999999</c:v>
                </c:pt>
                <c:pt idx="3">
                  <c:v>27.1</c:v>
                </c:pt>
                <c:pt idx="4">
                  <c:v>51.4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86C2-4347-46D7-AA2B-6E43362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33</cp:revision>
  <cp:lastPrinted>2015-12-10T05:48:00Z</cp:lastPrinted>
  <dcterms:created xsi:type="dcterms:W3CDTF">2016-05-20T07:16:00Z</dcterms:created>
  <dcterms:modified xsi:type="dcterms:W3CDTF">2017-03-29T05:22:00Z</dcterms:modified>
</cp:coreProperties>
</file>